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CC9" w:rsidR="005A39FA" w:rsidP="0B5B6E89" w:rsidRDefault="27481777" w14:paraId="55CF8F79" w14:textId="4AADA004">
      <w:pPr>
        <w:jc w:val="center"/>
        <w:rPr>
          <w:rFonts w:ascii="Arial" w:hAnsi="Arial" w:eastAsia="Arial Nova" w:cs="Arial"/>
          <w:b/>
          <w:bCs/>
          <w:sz w:val="36"/>
          <w:szCs w:val="36"/>
          <w:lang w:val="es-ES"/>
        </w:rPr>
      </w:pPr>
      <w:r w:rsidRPr="00A33CC9">
        <w:rPr>
          <w:rFonts w:ascii="Arial" w:hAnsi="Arial" w:eastAsia="Arial Nova" w:cs="Arial"/>
          <w:b/>
          <w:bCs/>
          <w:sz w:val="36"/>
          <w:szCs w:val="36"/>
          <w:lang w:val="es-ES"/>
        </w:rPr>
        <w:t xml:space="preserve">Seguridad de las mercancías, </w:t>
      </w:r>
      <w:r w:rsidRPr="00A33CC9">
        <w:rPr>
          <w:rFonts w:ascii="Arial" w:hAnsi="Arial" w:cs="Arial"/>
          <w:lang w:val="es-ES"/>
        </w:rPr>
        <w:br/>
      </w:r>
      <w:r w:rsidRPr="00A33CC9">
        <w:rPr>
          <w:rFonts w:ascii="Arial" w:hAnsi="Arial" w:eastAsia="Arial Nova" w:cs="Arial"/>
          <w:b/>
          <w:bCs/>
          <w:sz w:val="36"/>
          <w:szCs w:val="36"/>
          <w:lang w:val="es-ES"/>
        </w:rPr>
        <w:t>un reto clave para las entregas de 2024</w:t>
      </w:r>
    </w:p>
    <w:p w:rsidRPr="00A33CC9" w:rsidR="005A39FA" w:rsidP="0B5B6E89" w:rsidRDefault="27481777" w14:paraId="5F3BF1B3" w14:textId="57868D1C">
      <w:pPr>
        <w:jc w:val="both"/>
        <w:rPr>
          <w:rFonts w:ascii="Arial" w:hAnsi="Arial" w:eastAsia="Arial Nova" w:cs="Arial"/>
          <w:lang w:val="es-ES"/>
        </w:rPr>
      </w:pPr>
      <w:r w:rsidRPr="2EC374D4" w:rsidR="27481777">
        <w:rPr>
          <w:rFonts w:ascii="Arial" w:hAnsi="Arial" w:eastAsia="Arial Nova" w:cs="Arial"/>
          <w:lang w:val="es-ES"/>
        </w:rPr>
        <w:t xml:space="preserve">CIUDAD DE MÉXICO. </w:t>
      </w:r>
      <w:r w:rsidRPr="2EC374D4" w:rsidR="32B86133">
        <w:rPr>
          <w:rFonts w:ascii="Arial" w:hAnsi="Arial" w:eastAsia="Arial Nova" w:cs="Arial"/>
          <w:lang w:val="es-ES"/>
        </w:rPr>
        <w:t xml:space="preserve">22 </w:t>
      </w:r>
      <w:r w:rsidRPr="2EC374D4" w:rsidR="27481777">
        <w:rPr>
          <w:rFonts w:ascii="Arial" w:hAnsi="Arial" w:eastAsia="Arial Nova" w:cs="Arial"/>
          <w:lang w:val="es-ES"/>
        </w:rPr>
        <w:t xml:space="preserve">de febrero de 2024.- La logística en México enfrenta un año lleno de retos, entre los que la seguridad de las mercancías y de los transportistas se destaca como uno de los prioritarios. </w:t>
      </w:r>
    </w:p>
    <w:p w:rsidRPr="00A33CC9" w:rsidR="005A39FA" w:rsidP="0B5B6E89" w:rsidRDefault="27481777" w14:paraId="0FA1BB47" w14:textId="6F2BCCDD">
      <w:pPr>
        <w:jc w:val="both"/>
        <w:rPr>
          <w:rFonts w:ascii="Arial" w:hAnsi="Arial" w:eastAsia="Arial Nova" w:cs="Arial"/>
          <w:lang w:val="es-ES"/>
        </w:rPr>
      </w:pPr>
      <w:r w:rsidRPr="00A33CC9">
        <w:rPr>
          <w:rFonts w:ascii="Arial" w:hAnsi="Arial" w:eastAsia="Arial Nova" w:cs="Arial"/>
          <w:lang w:val="es-ES"/>
        </w:rPr>
        <w:t>Si bien se prevé que el comercio electrónico en México, y como consecuencia los pedidos, sigan incrementándose al mediano y largo plazo; también es importante mencionar que los riesgos para los encargados de transportar los productos adquiridos por los usuarios se elevan conforme la demanda crece.</w:t>
      </w:r>
    </w:p>
    <w:p w:rsidRPr="00A33CC9" w:rsidR="005A39FA" w:rsidP="0B5B6E89" w:rsidRDefault="27481777" w14:paraId="29B4306D" w14:textId="6F0F05B5">
      <w:pPr>
        <w:jc w:val="both"/>
        <w:rPr>
          <w:rFonts w:ascii="Arial" w:hAnsi="Arial" w:eastAsia="Arial Nova" w:cs="Arial"/>
          <w:lang w:val="es-ES"/>
        </w:rPr>
      </w:pPr>
      <w:r w:rsidRPr="00A33CC9">
        <w:rPr>
          <w:rFonts w:ascii="Arial" w:hAnsi="Arial" w:eastAsia="Arial Nova" w:cs="Arial"/>
          <w:lang w:val="es-ES"/>
        </w:rPr>
        <w:t xml:space="preserve">Datos del </w:t>
      </w:r>
      <w:hyperlink r:id="rId10">
        <w:r w:rsidRPr="00A33CC9">
          <w:rPr>
            <w:rStyle w:val="Hyperlink"/>
            <w:rFonts w:ascii="Arial" w:hAnsi="Arial" w:eastAsia="Arial Nova" w:cs="Arial"/>
            <w:lang w:val="es-ES"/>
          </w:rPr>
          <w:t>Secretariado Ejecutivo del Sistema Nacional de Seguridad Pública</w:t>
        </w:r>
      </w:hyperlink>
      <w:r w:rsidRPr="00A33CC9">
        <w:rPr>
          <w:rFonts w:ascii="Arial" w:hAnsi="Arial" w:eastAsia="Arial Nova" w:cs="Arial"/>
          <w:lang w:val="es-ES"/>
        </w:rPr>
        <w:t xml:space="preserve"> indican que el robo a transportistas creció 7.5% durante el año pasado; en total, de acuerdo con la misma fuente, se tiene registro de 9,181 denuncias de robos a transportistas durante 2023.</w:t>
      </w:r>
    </w:p>
    <w:p w:rsidRPr="00A33CC9" w:rsidR="005A39FA" w:rsidP="0B5B6E89" w:rsidRDefault="27481777" w14:paraId="0D50E998" w14:textId="0B484DF6">
      <w:pPr>
        <w:jc w:val="both"/>
        <w:rPr>
          <w:rFonts w:ascii="Arial" w:hAnsi="Arial" w:eastAsia="Arial Nova" w:cs="Arial"/>
          <w:lang w:val="es-ES"/>
        </w:rPr>
      </w:pPr>
      <w:r w:rsidRPr="00A33CC9">
        <w:rPr>
          <w:rFonts w:ascii="Arial" w:hAnsi="Arial" w:eastAsia="Arial Nova" w:cs="Arial"/>
          <w:lang w:val="es-ES"/>
        </w:rPr>
        <w:t xml:space="preserve">El anterior es un problema urgente que atender considerando que, de acuerdo con la </w:t>
      </w:r>
      <w:hyperlink r:id="rId11">
        <w:r w:rsidRPr="00A33CC9">
          <w:rPr>
            <w:rStyle w:val="Hyperlink"/>
            <w:rFonts w:ascii="Arial" w:hAnsi="Arial" w:eastAsia="Arial Nova" w:cs="Arial"/>
            <w:lang w:val="es-ES"/>
          </w:rPr>
          <w:t>Asociación Mexicana de Empresas de Seguridad Privada e Industria Satelital (AMESIS)</w:t>
        </w:r>
      </w:hyperlink>
      <w:r w:rsidRPr="00A33CC9">
        <w:rPr>
          <w:rFonts w:ascii="Arial" w:hAnsi="Arial" w:eastAsia="Arial Nova" w:cs="Arial"/>
          <w:lang w:val="es-ES"/>
        </w:rPr>
        <w:t xml:space="preserve">, el 85% de la mercancía para los mercados internos y de exportación se mueve por carretera. </w:t>
      </w:r>
    </w:p>
    <w:p w:rsidRPr="00A33CC9" w:rsidR="005A39FA" w:rsidP="0B5B6E89" w:rsidRDefault="27481777" w14:paraId="0015B565" w14:textId="3E7010FB">
      <w:pPr>
        <w:jc w:val="both"/>
        <w:rPr>
          <w:rFonts w:ascii="Arial" w:hAnsi="Arial" w:eastAsia="Arial Nova" w:cs="Arial"/>
          <w:lang w:val="es-ES"/>
        </w:rPr>
      </w:pPr>
      <w:r w:rsidRPr="00A33CC9">
        <w:rPr>
          <w:rFonts w:ascii="Arial" w:hAnsi="Arial" w:eastAsia="Arial Nova" w:cs="Arial"/>
          <w:i/>
          <w:iCs/>
          <w:lang w:val="es-ES"/>
        </w:rPr>
        <w:t>"La seguridad de los envíos no solo es una cuestión de proteger activos; es fundamental para asegurar la confianza del cliente, mantener la integridad de la cadena de suministro y evitar pérdidas significativas que pueden impactar tanto a negocios como a consumidores finales. En este contexto se vuelve clave que la tecnología apoye a las empresas del sector mediante soluciones de vanguardia, implementando estrategias innovadoras para fortalecer la seguridad de las mercancías desde su origen hasta su destino final"</w:t>
      </w:r>
      <w:r w:rsidRPr="00A33CC9">
        <w:rPr>
          <w:rFonts w:ascii="Arial" w:hAnsi="Arial" w:eastAsia="Arial Nova" w:cs="Arial"/>
          <w:lang w:val="es-ES"/>
        </w:rPr>
        <w:t xml:space="preserve">, considera Ilan </w:t>
      </w:r>
      <w:proofErr w:type="spellStart"/>
      <w:r w:rsidRPr="00A33CC9">
        <w:rPr>
          <w:rFonts w:ascii="Arial" w:hAnsi="Arial" w:eastAsia="Arial Nova" w:cs="Arial"/>
          <w:lang w:val="es-ES"/>
        </w:rPr>
        <w:t>Epelbaum</w:t>
      </w:r>
      <w:proofErr w:type="spellEnd"/>
      <w:r w:rsidRPr="00A33CC9">
        <w:rPr>
          <w:rFonts w:ascii="Arial" w:hAnsi="Arial" w:eastAsia="Arial Nova" w:cs="Arial"/>
          <w:lang w:val="es-ES"/>
        </w:rPr>
        <w:t>, director general de Mail Boxes Etc.</w:t>
      </w:r>
    </w:p>
    <w:p w:rsidRPr="00A33CC9" w:rsidR="005A39FA" w:rsidP="0B5B6E89" w:rsidRDefault="27481777" w14:paraId="3212148F" w14:textId="0E4B02DB">
      <w:pPr>
        <w:pStyle w:val="ListParagraph"/>
        <w:numPr>
          <w:ilvl w:val="0"/>
          <w:numId w:val="2"/>
        </w:numPr>
        <w:jc w:val="both"/>
        <w:rPr>
          <w:rFonts w:ascii="Arial" w:hAnsi="Arial" w:eastAsia="Arial Nova" w:cs="Arial"/>
          <w:sz w:val="32"/>
          <w:szCs w:val="32"/>
          <w:lang w:val="es-ES"/>
        </w:rPr>
      </w:pPr>
      <w:r w:rsidRPr="00A33CC9">
        <w:rPr>
          <w:rFonts w:ascii="Arial" w:hAnsi="Arial" w:eastAsia="Arial Nova" w:cs="Arial"/>
          <w:sz w:val="32"/>
          <w:szCs w:val="32"/>
          <w:lang w:val="es-ES"/>
        </w:rPr>
        <w:t>¿Qué rol juega la tecnología?</w:t>
      </w:r>
    </w:p>
    <w:p w:rsidRPr="00A33CC9" w:rsidR="005A39FA" w:rsidP="0B5B6E89" w:rsidRDefault="27481777" w14:paraId="356831C4" w14:textId="7CC23B1A">
      <w:pPr>
        <w:jc w:val="both"/>
        <w:rPr>
          <w:rFonts w:ascii="Arial" w:hAnsi="Arial" w:eastAsia="Arial Nova" w:cs="Arial"/>
          <w:lang w:val="es-ES"/>
        </w:rPr>
      </w:pPr>
      <w:r w:rsidRPr="00A33CC9">
        <w:rPr>
          <w:rFonts w:ascii="Arial" w:hAnsi="Arial" w:eastAsia="Arial Nova" w:cs="Arial"/>
          <w:lang w:val="es-ES"/>
        </w:rPr>
        <w:t xml:space="preserve">La tecnología, cuando se aplica de manera estratégica, puede transformar radicalmente la seguridad en la cadena de suministro. A continuación, Mail Boxes </w:t>
      </w:r>
      <w:proofErr w:type="spellStart"/>
      <w:r w:rsidRPr="00A33CC9">
        <w:rPr>
          <w:rFonts w:ascii="Arial" w:hAnsi="Arial" w:eastAsia="Arial Nova" w:cs="Arial"/>
          <w:lang w:val="es-ES"/>
        </w:rPr>
        <w:t>Etc</w:t>
      </w:r>
      <w:proofErr w:type="spellEnd"/>
      <w:r w:rsidRPr="00A33CC9">
        <w:rPr>
          <w:rFonts w:ascii="Arial" w:hAnsi="Arial" w:eastAsia="Arial Nova" w:cs="Arial"/>
          <w:lang w:val="es-ES"/>
        </w:rPr>
        <w:t xml:space="preserve"> presenta algunas recomendaciones y buenas prácticas que pueden adoptar las empresas del sector:</w:t>
      </w:r>
    </w:p>
    <w:p w:rsidRPr="00A33CC9" w:rsidR="00F63621" w:rsidP="0B5B6E89" w:rsidRDefault="27481777" w14:paraId="3893DD39" w14:textId="77777777">
      <w:pPr>
        <w:pStyle w:val="ListParagraph"/>
        <w:numPr>
          <w:ilvl w:val="0"/>
          <w:numId w:val="1"/>
        </w:numPr>
        <w:jc w:val="both"/>
        <w:rPr>
          <w:rFonts w:ascii="Arial" w:hAnsi="Arial" w:eastAsia="Arial Nova" w:cs="Arial"/>
          <w:lang w:val="es-ES"/>
        </w:rPr>
      </w:pPr>
      <w:r w:rsidRPr="00A33CC9">
        <w:rPr>
          <w:rFonts w:ascii="Arial" w:hAnsi="Arial" w:eastAsia="Arial Nova" w:cs="Arial"/>
          <w:b/>
          <w:bCs/>
          <w:lang w:val="es-ES"/>
        </w:rPr>
        <w:t xml:space="preserve">Inteligencia Artificial (IA) para predecir riesgos: </w:t>
      </w:r>
      <w:r w:rsidRPr="00A33CC9">
        <w:rPr>
          <w:rFonts w:ascii="Arial" w:hAnsi="Arial" w:eastAsia="Arial Nova" w:cs="Arial"/>
          <w:lang w:val="es-ES"/>
        </w:rPr>
        <w:t>Utilizar algoritmos de IA para analizar patrones de datos históricos y predecir posibles puntos de riesgo en la ruta de entrega se vuelve fundamental. Esto puede ayudar a las empresas a evitar áreas con alta incidencia de robos, planificar de manera más acertada sus rutas y horarios de entrega y reaccionar rápidamente ante situaciones inesperadas.</w:t>
      </w:r>
    </w:p>
    <w:p w:rsidRPr="00A33CC9" w:rsidR="005A39FA" w:rsidP="00F63621" w:rsidRDefault="005A39FA" w14:paraId="54D2206C" w14:textId="1B9AB6B1">
      <w:pPr>
        <w:pStyle w:val="ListParagraph"/>
        <w:jc w:val="both"/>
        <w:rPr>
          <w:rFonts w:ascii="Arial" w:hAnsi="Arial" w:eastAsia="Arial Nova" w:cs="Arial"/>
          <w:lang w:val="es-ES"/>
        </w:rPr>
      </w:pPr>
    </w:p>
    <w:p w:rsidRPr="00A33CC9" w:rsidR="005A39FA" w:rsidP="0B5B6E89" w:rsidRDefault="27481777" w14:paraId="051A1249" w14:textId="75797EB0">
      <w:pPr>
        <w:pStyle w:val="ListParagraph"/>
        <w:numPr>
          <w:ilvl w:val="0"/>
          <w:numId w:val="1"/>
        </w:numPr>
        <w:jc w:val="both"/>
        <w:rPr>
          <w:rFonts w:ascii="Arial" w:hAnsi="Arial" w:eastAsia="Arial Nova" w:cs="Arial"/>
          <w:lang w:val="es-ES"/>
        </w:rPr>
      </w:pPr>
      <w:proofErr w:type="spellStart"/>
      <w:r w:rsidRPr="00A33CC9">
        <w:rPr>
          <w:rFonts w:ascii="Arial" w:hAnsi="Arial" w:eastAsia="Arial Nova" w:cs="Arial"/>
          <w:b/>
          <w:bCs/>
          <w:lang w:val="es-ES"/>
        </w:rPr>
        <w:t>IoT</w:t>
      </w:r>
      <w:proofErr w:type="spellEnd"/>
      <w:r w:rsidRPr="00A33CC9">
        <w:rPr>
          <w:rFonts w:ascii="Arial" w:hAnsi="Arial" w:eastAsia="Arial Nova" w:cs="Arial"/>
          <w:b/>
          <w:bCs/>
          <w:lang w:val="es-ES"/>
        </w:rPr>
        <w:t xml:space="preserve"> para el monitoreo en tiempo real: </w:t>
      </w:r>
      <w:r w:rsidRPr="00A33CC9">
        <w:rPr>
          <w:rFonts w:ascii="Arial" w:hAnsi="Arial" w:eastAsia="Arial Nova" w:cs="Arial"/>
          <w:lang w:val="es-ES"/>
        </w:rPr>
        <w:t>Implementar dispositivos del Internet de las Cosas (</w:t>
      </w:r>
      <w:proofErr w:type="spellStart"/>
      <w:r w:rsidRPr="00A33CC9">
        <w:rPr>
          <w:rFonts w:ascii="Arial" w:hAnsi="Arial" w:eastAsia="Arial Nova" w:cs="Arial"/>
          <w:lang w:val="es-ES"/>
        </w:rPr>
        <w:t>IoT</w:t>
      </w:r>
      <w:proofErr w:type="spellEnd"/>
      <w:r w:rsidRPr="00A33CC9">
        <w:rPr>
          <w:rFonts w:ascii="Arial" w:hAnsi="Arial" w:eastAsia="Arial Nova" w:cs="Arial"/>
          <w:lang w:val="es-ES"/>
        </w:rPr>
        <w:t>) en los paquetes y vehículos de transporte permite un seguimiento en tiempo real de cada envío. Esto no solo mejora la trazabilidad de los productos, sino que también alerta a las empresas sobre cualquier desviación o manipulación no autorizada del paquete.</w:t>
      </w:r>
      <w:r w:rsidRPr="00A33CC9">
        <w:rPr>
          <w:rFonts w:ascii="Arial" w:hAnsi="Arial" w:cs="Arial"/>
          <w:lang w:val="es-ES"/>
        </w:rPr>
        <w:br/>
      </w:r>
    </w:p>
    <w:p w:rsidRPr="00A33CC9" w:rsidR="00F63621" w:rsidP="00F63621" w:rsidRDefault="27481777" w14:paraId="6FA2F43C" w14:textId="77777777">
      <w:pPr>
        <w:pStyle w:val="ListParagraph"/>
        <w:numPr>
          <w:ilvl w:val="0"/>
          <w:numId w:val="1"/>
        </w:numPr>
        <w:jc w:val="both"/>
        <w:rPr>
          <w:rFonts w:ascii="Arial" w:hAnsi="Arial" w:eastAsia="Arial Nova" w:cs="Arial"/>
          <w:lang w:val="es-ES"/>
        </w:rPr>
      </w:pPr>
      <w:proofErr w:type="spellStart"/>
      <w:r w:rsidRPr="00A33CC9">
        <w:rPr>
          <w:rFonts w:ascii="Arial" w:hAnsi="Arial" w:eastAsia="Arial Nova" w:cs="Arial"/>
          <w:b/>
          <w:bCs/>
          <w:lang w:val="es-ES"/>
        </w:rPr>
        <w:t>Blockchain</w:t>
      </w:r>
      <w:proofErr w:type="spellEnd"/>
      <w:r w:rsidRPr="00A33CC9">
        <w:rPr>
          <w:rFonts w:ascii="Arial" w:hAnsi="Arial" w:eastAsia="Arial Nova" w:cs="Arial"/>
          <w:b/>
          <w:bCs/>
          <w:lang w:val="es-ES"/>
        </w:rPr>
        <w:t xml:space="preserve"> para la seguridad de la información:</w:t>
      </w:r>
      <w:r w:rsidRPr="00A33CC9">
        <w:rPr>
          <w:rFonts w:ascii="Arial" w:hAnsi="Arial" w:eastAsia="Arial Nova" w:cs="Arial"/>
          <w:lang w:val="es-ES"/>
        </w:rPr>
        <w:t xml:space="preserve"> Emplear la tecnología </w:t>
      </w:r>
      <w:proofErr w:type="spellStart"/>
      <w:r w:rsidRPr="00A33CC9">
        <w:rPr>
          <w:rFonts w:ascii="Arial" w:hAnsi="Arial" w:eastAsia="Arial Nova" w:cs="Arial"/>
          <w:lang w:val="es-ES"/>
        </w:rPr>
        <w:t>blockchain</w:t>
      </w:r>
      <w:proofErr w:type="spellEnd"/>
      <w:r w:rsidRPr="00A33CC9">
        <w:rPr>
          <w:rFonts w:ascii="Arial" w:hAnsi="Arial" w:eastAsia="Arial Nova" w:cs="Arial"/>
          <w:lang w:val="es-ES"/>
        </w:rPr>
        <w:t xml:space="preserve"> para registrar cada paso del proceso de entrega asegura un</w:t>
      </w:r>
      <w:r w:rsidRPr="00A33CC9" w:rsidR="504F1222">
        <w:rPr>
          <w:rFonts w:ascii="Arial" w:hAnsi="Arial" w:eastAsia="Arial Nova" w:cs="Arial"/>
          <w:lang w:val="es-ES"/>
        </w:rPr>
        <w:t xml:space="preserve"> nivel de</w:t>
      </w:r>
      <w:r w:rsidRPr="00A33CC9">
        <w:rPr>
          <w:rFonts w:ascii="Arial" w:hAnsi="Arial" w:eastAsia="Arial Nova" w:cs="Arial"/>
          <w:lang w:val="es-ES"/>
        </w:rPr>
        <w:t xml:space="preserve"> transparencia total y previene la alteración de información. Esto es crucial para la autenticación de productos y la prevención de fraudes.</w:t>
      </w:r>
    </w:p>
    <w:p w:rsidRPr="00A33CC9" w:rsidR="005A39FA" w:rsidP="00F63621" w:rsidRDefault="00547E1F" w14:paraId="56DB6FFF" w14:textId="34C7CA26">
      <w:pPr>
        <w:pStyle w:val="ListParagraph"/>
        <w:jc w:val="both"/>
        <w:rPr>
          <w:rFonts w:ascii="Arial" w:hAnsi="Arial" w:eastAsia="Arial Nova" w:cs="Arial"/>
          <w:lang w:val="es-ES"/>
        </w:rPr>
      </w:pPr>
      <w:r w:rsidRPr="00A33CC9">
        <w:rPr>
          <w:rFonts w:ascii="Arial" w:hAnsi="Arial" w:cs="Arial"/>
          <w:lang w:val="es-ES"/>
        </w:rPr>
        <w:br/>
      </w:r>
    </w:p>
    <w:p w:rsidRPr="00A33CC9" w:rsidR="005A39FA" w:rsidP="0B5B6E89" w:rsidRDefault="27481777" w14:paraId="4A4B436C" w14:textId="192C1478">
      <w:pPr>
        <w:pStyle w:val="ListParagraph"/>
        <w:numPr>
          <w:ilvl w:val="0"/>
          <w:numId w:val="1"/>
        </w:numPr>
        <w:jc w:val="both"/>
        <w:rPr>
          <w:rFonts w:ascii="Arial" w:hAnsi="Arial" w:eastAsia="Arial Nova" w:cs="Arial"/>
          <w:lang w:val="es-ES"/>
        </w:rPr>
      </w:pPr>
      <w:r w:rsidRPr="00A33CC9">
        <w:rPr>
          <w:rFonts w:ascii="Arial" w:hAnsi="Arial" w:eastAsia="Arial Nova" w:cs="Arial"/>
          <w:b/>
          <w:bCs/>
          <w:lang w:val="es-ES"/>
        </w:rPr>
        <w:t xml:space="preserve">Análisis de datos para la mejora continua: </w:t>
      </w:r>
      <w:r w:rsidRPr="00A33CC9">
        <w:rPr>
          <w:rFonts w:ascii="Arial" w:hAnsi="Arial" w:eastAsia="Arial Nova" w:cs="Arial"/>
          <w:lang w:val="es-ES"/>
        </w:rPr>
        <w:t>La recolección y análisis de datos sobre incidentes de seguridad permite identificar tendencias y vulnerabilidades en la cadena de suministro. Este enfoque basado en evidencias facilita la implementación de medidas correctivas y la mejora continua de los protocolos de seguridad.</w:t>
      </w:r>
    </w:p>
    <w:p w:rsidRPr="00A33CC9" w:rsidR="005A39FA" w:rsidP="0B5B6E89" w:rsidRDefault="27481777" w14:paraId="204EDA52" w14:textId="65F2C781">
      <w:pPr>
        <w:jc w:val="both"/>
        <w:rPr>
          <w:rFonts w:ascii="Arial" w:hAnsi="Arial" w:eastAsia="Arial Nova" w:cs="Arial"/>
          <w:lang w:val="es-ES"/>
        </w:rPr>
      </w:pPr>
      <w:r w:rsidRPr="00A33CC9">
        <w:rPr>
          <w:rFonts w:ascii="Arial" w:hAnsi="Arial" w:eastAsia="Arial Nova" w:cs="Arial"/>
          <w:lang w:val="es-ES"/>
        </w:rPr>
        <w:t>La seguridad de las mercancías es un pilar fundamental para el éxito de la industria logística, especialmente en un momento donde la demanda de servicios de entrega es más alta que nunca</w:t>
      </w:r>
      <w:r w:rsidRPr="00A33CC9" w:rsidR="3CDC6D82">
        <w:rPr>
          <w:rFonts w:ascii="Arial" w:hAnsi="Arial" w:eastAsia="Arial Nova" w:cs="Arial"/>
          <w:lang w:val="es-ES"/>
        </w:rPr>
        <w:t>,</w:t>
      </w:r>
      <w:r w:rsidRPr="00A33CC9" w:rsidR="4C698DD1">
        <w:rPr>
          <w:rFonts w:ascii="Arial" w:hAnsi="Arial" w:eastAsia="Arial Nova" w:cs="Arial"/>
          <w:lang w:val="es-ES"/>
        </w:rPr>
        <w:t xml:space="preserve"> con un </w:t>
      </w:r>
      <w:r w:rsidRPr="00A33CC9" w:rsidR="3FC592D8">
        <w:rPr>
          <w:rFonts w:ascii="Arial" w:hAnsi="Arial" w:eastAsia="Arial Nova" w:cs="Arial"/>
          <w:lang w:val="es-ES"/>
        </w:rPr>
        <w:t>90%</w:t>
      </w:r>
      <w:r w:rsidRPr="00A33CC9" w:rsidR="4C698DD1">
        <w:rPr>
          <w:rFonts w:ascii="Arial" w:hAnsi="Arial" w:eastAsia="Arial Nova" w:cs="Arial"/>
          <w:lang w:val="es-ES"/>
        </w:rPr>
        <w:t xml:space="preserve"> de los mexicanos pidiendo sus compras a domicilio</w:t>
      </w:r>
      <w:r w:rsidRPr="00A33CC9" w:rsidR="4AFDDB84">
        <w:rPr>
          <w:rFonts w:ascii="Arial" w:hAnsi="Arial" w:eastAsia="Arial Nova" w:cs="Arial"/>
          <w:lang w:val="es-ES"/>
        </w:rPr>
        <w:t xml:space="preserve"> y s</w:t>
      </w:r>
      <w:r w:rsidRPr="00A33CC9" w:rsidR="1027F00D">
        <w:rPr>
          <w:rFonts w:ascii="Arial" w:hAnsi="Arial" w:eastAsia="Arial Nova" w:cs="Arial"/>
          <w:lang w:val="es-ES"/>
        </w:rPr>
        <w:t>ó</w:t>
      </w:r>
      <w:r w:rsidRPr="00A33CC9" w:rsidR="4AFDDB84">
        <w:rPr>
          <w:rFonts w:ascii="Arial" w:hAnsi="Arial" w:eastAsia="Arial Nova" w:cs="Arial"/>
          <w:lang w:val="es-ES"/>
        </w:rPr>
        <w:t>lo el 9% recogiendo en tienda</w:t>
      </w:r>
      <w:r w:rsidRPr="00A33CC9" w:rsidR="4C698DD1">
        <w:rPr>
          <w:rFonts w:ascii="Arial" w:hAnsi="Arial" w:eastAsia="Arial Nova" w:cs="Arial"/>
          <w:lang w:val="es-ES"/>
        </w:rPr>
        <w:t xml:space="preserve">, </w:t>
      </w:r>
      <w:r w:rsidRPr="00A33CC9" w:rsidR="63061FE3">
        <w:rPr>
          <w:rFonts w:ascii="Arial" w:hAnsi="Arial" w:eastAsia="Arial Nova" w:cs="Arial"/>
          <w:lang w:val="es-ES"/>
        </w:rPr>
        <w:t xml:space="preserve">de acuerdo con cifras de </w:t>
      </w:r>
      <w:hyperlink r:id="rId12">
        <w:r w:rsidRPr="00A33CC9" w:rsidR="4C698DD1">
          <w:rPr>
            <w:rStyle w:val="Hyperlink"/>
            <w:rFonts w:ascii="Arial" w:hAnsi="Arial" w:eastAsia="Arial Nova" w:cs="Arial"/>
            <w:lang w:val="es-ES"/>
          </w:rPr>
          <w:t>AMVO.</w:t>
        </w:r>
      </w:hyperlink>
      <w:r w:rsidRPr="00A33CC9">
        <w:rPr>
          <w:rFonts w:ascii="Arial" w:hAnsi="Arial" w:eastAsia="Arial Nova" w:cs="Arial"/>
          <w:lang w:val="es-ES"/>
        </w:rPr>
        <w:t xml:space="preserve"> La adopción de tecnologías avanzadas representa</w:t>
      </w:r>
      <w:r w:rsidRPr="00A33CC9" w:rsidR="2FA184BB">
        <w:rPr>
          <w:rFonts w:ascii="Arial" w:hAnsi="Arial" w:eastAsia="Arial Nova" w:cs="Arial"/>
          <w:lang w:val="es-ES"/>
        </w:rPr>
        <w:t xml:space="preserve"> la clave para</w:t>
      </w:r>
      <w:r w:rsidRPr="00A33CC9">
        <w:rPr>
          <w:rFonts w:ascii="Arial" w:hAnsi="Arial" w:eastAsia="Arial Nova" w:cs="Arial"/>
          <w:lang w:val="es-ES"/>
        </w:rPr>
        <w:t xml:space="preserve"> fortalecer la seguridad en todas las etapas del proceso de entrega. </w:t>
      </w:r>
    </w:p>
    <w:p w:rsidRPr="00A33CC9" w:rsidR="005A39FA" w:rsidP="0B5B6E89" w:rsidRDefault="27481777" w14:paraId="086FF68E" w14:textId="75CABAD3">
      <w:pPr>
        <w:jc w:val="both"/>
        <w:rPr>
          <w:rFonts w:ascii="Arial" w:hAnsi="Arial" w:eastAsia="Arial Nova" w:cs="Arial"/>
          <w:lang w:val="es-ES"/>
        </w:rPr>
      </w:pPr>
      <w:r w:rsidRPr="00A33CC9">
        <w:rPr>
          <w:rFonts w:ascii="Arial" w:hAnsi="Arial" w:eastAsia="Arial Nova" w:cs="Arial"/>
          <w:lang w:val="es-ES"/>
        </w:rPr>
        <w:t>Al integrar estas herramientas, las empresas no solo pueden proteger sus activos y garantizar la satisfacción del cliente, sino también establecer un nuevo estándar de excelencia en la logística global. En este esfuerzo colectivo, la innovación tecnológica se posiciona como la herramienta clave para enfrentar los desafíos del sector y asegurar un futuro más seguro para las mercancías en tránsito.</w:t>
      </w:r>
    </w:p>
    <w:p w:rsidRPr="00A33CC9" w:rsidR="005A39FA" w:rsidP="0B5B6E89" w:rsidRDefault="005A39FA" w14:paraId="527B11C7" w14:textId="319CDFEE">
      <w:pPr>
        <w:jc w:val="both"/>
        <w:rPr>
          <w:rFonts w:ascii="Arial" w:hAnsi="Arial" w:eastAsia="Arial Nova" w:cs="Arial"/>
          <w:lang w:val="es-ES"/>
        </w:rPr>
      </w:pPr>
    </w:p>
    <w:p w:rsidRPr="00A33CC9" w:rsidR="005A39FA" w:rsidP="0B5B6E89" w:rsidRDefault="2684B8BA" w14:paraId="3B082BA7" w14:textId="260DA501">
      <w:pPr>
        <w:jc w:val="center"/>
        <w:rPr>
          <w:rFonts w:ascii="Arial" w:hAnsi="Arial" w:eastAsia="Arial Nova" w:cs="Arial"/>
          <w:lang w:val="es-ES"/>
        </w:rPr>
      </w:pPr>
      <w:r w:rsidRPr="00A33CC9">
        <w:rPr>
          <w:rFonts w:ascii="Arial" w:hAnsi="Arial" w:eastAsia="Arial Nova" w:cs="Arial"/>
          <w:lang w:val="es-ES"/>
        </w:rPr>
        <w:t>-o0o-</w:t>
      </w:r>
    </w:p>
    <w:p w:rsidRPr="00A33CC9" w:rsidR="005A39FA" w:rsidP="0B5B6E89" w:rsidRDefault="2684B8BA" w14:paraId="0D5A8EEC" w14:textId="11533129">
      <w:pPr>
        <w:spacing w:after="0"/>
        <w:ind w:left="-20" w:right="-20"/>
        <w:jc w:val="both"/>
        <w:rPr>
          <w:rFonts w:ascii="Arial" w:hAnsi="Arial" w:eastAsia="Arial Nova" w:cs="Arial"/>
          <w:color w:val="000000" w:themeColor="text1"/>
          <w:sz w:val="20"/>
          <w:szCs w:val="20"/>
          <w:lang w:val="es-ES"/>
        </w:rPr>
      </w:pPr>
      <w:r w:rsidRPr="00A33CC9">
        <w:rPr>
          <w:rFonts w:ascii="Arial" w:hAnsi="Arial" w:eastAsia="Arial Nova" w:cs="Arial"/>
          <w:b/>
          <w:bCs/>
          <w:color w:val="000000" w:themeColor="text1"/>
          <w:sz w:val="20"/>
          <w:szCs w:val="20"/>
          <w:u w:val="single"/>
          <w:lang w:val="es-ES"/>
        </w:rPr>
        <w:t>Acerca de Mail Boxes ETC</w:t>
      </w:r>
    </w:p>
    <w:p w:rsidRPr="00A33CC9" w:rsidR="005A39FA" w:rsidP="0B5B6E89" w:rsidRDefault="2684B8BA" w14:paraId="589E0A3C" w14:textId="3ABF89B4">
      <w:pPr>
        <w:spacing w:after="0"/>
        <w:ind w:left="-20" w:right="-20"/>
        <w:jc w:val="both"/>
        <w:rPr>
          <w:rFonts w:ascii="Arial" w:hAnsi="Arial" w:eastAsia="Arial Nova" w:cs="Arial"/>
          <w:color w:val="000000" w:themeColor="text1"/>
          <w:sz w:val="20"/>
          <w:szCs w:val="20"/>
          <w:lang w:val="es-ES"/>
        </w:rPr>
      </w:pPr>
      <w:r w:rsidRPr="00A33CC9">
        <w:rPr>
          <w:rFonts w:ascii="Arial" w:hAnsi="Arial" w:eastAsia="Arial Nova" w:cs="Arial"/>
          <w:color w:val="000000" w:themeColor="text1"/>
          <w:sz w:val="20"/>
          <w:szCs w:val="20"/>
          <w:lang w:val="es-ES"/>
        </w:rPr>
        <w:t>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Pr="00A33CC9" w:rsidR="005A39FA" w:rsidP="0B5B6E89" w:rsidRDefault="005A39FA" w14:paraId="20522866" w14:textId="69C7587E">
      <w:pPr>
        <w:jc w:val="both"/>
        <w:rPr>
          <w:rFonts w:ascii="Arial" w:hAnsi="Arial" w:eastAsia="Arial Nova" w:cs="Arial"/>
          <w:lang w:val="es-ES"/>
        </w:rPr>
      </w:pPr>
    </w:p>
    <w:p w:rsidRPr="00A33CC9" w:rsidR="005A39FA" w:rsidP="0B5B6E89" w:rsidRDefault="005A39FA" w14:paraId="2C078E63" w14:textId="34640C4B">
      <w:pPr>
        <w:rPr>
          <w:rFonts w:ascii="Arial" w:hAnsi="Arial" w:eastAsia="Arial Nova" w:cs="Arial"/>
          <w:lang w:val="es-ES"/>
        </w:rPr>
      </w:pPr>
    </w:p>
    <w:sectPr w:rsidRPr="00A33CC9" w:rsidR="005A39FA">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90F" w:rsidRDefault="002A690F" w14:paraId="77BB343B" w14:textId="77777777">
      <w:pPr>
        <w:spacing w:after="0" w:line="240" w:lineRule="auto"/>
      </w:pPr>
      <w:r>
        <w:separator/>
      </w:r>
    </w:p>
  </w:endnote>
  <w:endnote w:type="continuationSeparator" w:id="0">
    <w:p w:rsidR="002A690F" w:rsidRDefault="002A690F" w14:paraId="331C10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9D678A" w:rsidTr="6D9D678A" w14:paraId="56E2B1BE" w14:textId="77777777">
      <w:trPr>
        <w:trHeight w:val="300"/>
      </w:trPr>
      <w:tc>
        <w:tcPr>
          <w:tcW w:w="3120" w:type="dxa"/>
        </w:tcPr>
        <w:p w:rsidR="6D9D678A" w:rsidP="6D9D678A" w:rsidRDefault="6D9D678A" w14:paraId="2D2C24C4" w14:textId="1C559ECF">
          <w:pPr>
            <w:pStyle w:val="Header"/>
            <w:ind w:left="-115"/>
          </w:pPr>
        </w:p>
      </w:tc>
      <w:tc>
        <w:tcPr>
          <w:tcW w:w="3120" w:type="dxa"/>
        </w:tcPr>
        <w:p w:rsidR="6D9D678A" w:rsidP="6D9D678A" w:rsidRDefault="6D9D678A" w14:paraId="76A98599" w14:textId="60B94461">
          <w:pPr>
            <w:pStyle w:val="Header"/>
            <w:jc w:val="center"/>
          </w:pPr>
        </w:p>
      </w:tc>
      <w:tc>
        <w:tcPr>
          <w:tcW w:w="3120" w:type="dxa"/>
        </w:tcPr>
        <w:p w:rsidR="6D9D678A" w:rsidP="6D9D678A" w:rsidRDefault="6D9D678A" w14:paraId="524AF68D" w14:textId="7555D2A7">
          <w:pPr>
            <w:pStyle w:val="Header"/>
            <w:ind w:right="-115"/>
            <w:jc w:val="right"/>
          </w:pPr>
        </w:p>
      </w:tc>
    </w:tr>
  </w:tbl>
  <w:p w:rsidR="6D9D678A" w:rsidP="6D9D678A" w:rsidRDefault="6D9D678A" w14:paraId="728DAB5F" w14:textId="2F35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90F" w:rsidRDefault="002A690F" w14:paraId="2C3F54EA" w14:textId="77777777">
      <w:pPr>
        <w:spacing w:after="0" w:line="240" w:lineRule="auto"/>
      </w:pPr>
      <w:r>
        <w:separator/>
      </w:r>
    </w:p>
  </w:footnote>
  <w:footnote w:type="continuationSeparator" w:id="0">
    <w:p w:rsidR="002A690F" w:rsidRDefault="002A690F" w14:paraId="3EFADB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9D678A" w:rsidTr="6D9D678A" w14:paraId="65AB7249" w14:textId="77777777">
      <w:trPr>
        <w:trHeight w:val="300"/>
      </w:trPr>
      <w:tc>
        <w:tcPr>
          <w:tcW w:w="3120" w:type="dxa"/>
        </w:tcPr>
        <w:p w:rsidR="6D9D678A" w:rsidP="6D9D678A" w:rsidRDefault="6D9D678A" w14:paraId="284F56AB" w14:textId="66AAC347">
          <w:pPr>
            <w:pStyle w:val="Header"/>
            <w:ind w:left="-115"/>
          </w:pPr>
          <w:r>
            <w:rPr>
              <w:noProof/>
            </w:rPr>
            <w:drawing>
              <wp:inline distT="0" distB="0" distL="0" distR="0" wp14:anchorId="5E533B53" wp14:editId="0A0FE058">
                <wp:extent cx="1428750" cy="742950"/>
                <wp:effectExtent l="0" t="0" r="0" b="0"/>
                <wp:docPr id="1150897507" name="Imagen 115089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inline>
            </w:drawing>
          </w:r>
          <w:r>
            <w:br/>
          </w:r>
        </w:p>
      </w:tc>
      <w:tc>
        <w:tcPr>
          <w:tcW w:w="3120" w:type="dxa"/>
        </w:tcPr>
        <w:p w:rsidR="6D9D678A" w:rsidP="6D9D678A" w:rsidRDefault="6D9D678A" w14:paraId="0392E4E9" w14:textId="4975C74B">
          <w:pPr>
            <w:pStyle w:val="Header"/>
            <w:jc w:val="center"/>
          </w:pPr>
        </w:p>
      </w:tc>
      <w:tc>
        <w:tcPr>
          <w:tcW w:w="3120" w:type="dxa"/>
        </w:tcPr>
        <w:p w:rsidR="6D9D678A" w:rsidP="6D9D678A" w:rsidRDefault="6D9D678A" w14:paraId="3C8B90AA" w14:textId="284A8068">
          <w:pPr>
            <w:pStyle w:val="Header"/>
            <w:ind w:right="-115"/>
            <w:jc w:val="right"/>
          </w:pPr>
        </w:p>
      </w:tc>
    </w:tr>
  </w:tbl>
  <w:p w:rsidR="6D9D678A" w:rsidP="6D9D678A" w:rsidRDefault="6D9D678A" w14:paraId="6DCDE2E6" w14:textId="515F8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16F"/>
    <w:multiLevelType w:val="hybridMultilevel"/>
    <w:tmpl w:val="2AEA9C24"/>
    <w:lvl w:ilvl="0" w:tplc="8048EDDA">
      <w:start w:val="1"/>
      <w:numFmt w:val="decimal"/>
      <w:lvlText w:val="%1."/>
      <w:lvlJc w:val="left"/>
      <w:pPr>
        <w:ind w:left="720" w:hanging="360"/>
      </w:pPr>
    </w:lvl>
    <w:lvl w:ilvl="1" w:tplc="74DC9C50">
      <w:start w:val="1"/>
      <w:numFmt w:val="lowerLetter"/>
      <w:lvlText w:val="%2."/>
      <w:lvlJc w:val="left"/>
      <w:pPr>
        <w:ind w:left="1440" w:hanging="360"/>
      </w:pPr>
    </w:lvl>
    <w:lvl w:ilvl="2" w:tplc="2DFC6D84">
      <w:start w:val="1"/>
      <w:numFmt w:val="lowerRoman"/>
      <w:lvlText w:val="%3."/>
      <w:lvlJc w:val="right"/>
      <w:pPr>
        <w:ind w:left="2160" w:hanging="180"/>
      </w:pPr>
    </w:lvl>
    <w:lvl w:ilvl="3" w:tplc="E8E09B6C">
      <w:start w:val="1"/>
      <w:numFmt w:val="decimal"/>
      <w:lvlText w:val="%4."/>
      <w:lvlJc w:val="left"/>
      <w:pPr>
        <w:ind w:left="2880" w:hanging="360"/>
      </w:pPr>
    </w:lvl>
    <w:lvl w:ilvl="4" w:tplc="26B2ED18">
      <w:start w:val="1"/>
      <w:numFmt w:val="lowerLetter"/>
      <w:lvlText w:val="%5."/>
      <w:lvlJc w:val="left"/>
      <w:pPr>
        <w:ind w:left="3600" w:hanging="360"/>
      </w:pPr>
    </w:lvl>
    <w:lvl w:ilvl="5" w:tplc="3EFCD730">
      <w:start w:val="1"/>
      <w:numFmt w:val="lowerRoman"/>
      <w:lvlText w:val="%6."/>
      <w:lvlJc w:val="right"/>
      <w:pPr>
        <w:ind w:left="4320" w:hanging="180"/>
      </w:pPr>
    </w:lvl>
    <w:lvl w:ilvl="6" w:tplc="F2DA42E0">
      <w:start w:val="1"/>
      <w:numFmt w:val="decimal"/>
      <w:lvlText w:val="%7."/>
      <w:lvlJc w:val="left"/>
      <w:pPr>
        <w:ind w:left="5040" w:hanging="360"/>
      </w:pPr>
    </w:lvl>
    <w:lvl w:ilvl="7" w:tplc="05B0B352">
      <w:start w:val="1"/>
      <w:numFmt w:val="lowerLetter"/>
      <w:lvlText w:val="%8."/>
      <w:lvlJc w:val="left"/>
      <w:pPr>
        <w:ind w:left="5760" w:hanging="360"/>
      </w:pPr>
    </w:lvl>
    <w:lvl w:ilvl="8" w:tplc="BF06C102">
      <w:start w:val="1"/>
      <w:numFmt w:val="lowerRoman"/>
      <w:lvlText w:val="%9."/>
      <w:lvlJc w:val="right"/>
      <w:pPr>
        <w:ind w:left="6480" w:hanging="180"/>
      </w:pPr>
    </w:lvl>
  </w:abstractNum>
  <w:abstractNum w:abstractNumId="1" w15:restartNumberingAfterBreak="0">
    <w:nsid w:val="2B606268"/>
    <w:multiLevelType w:val="hybridMultilevel"/>
    <w:tmpl w:val="A8381DAA"/>
    <w:lvl w:ilvl="0" w:tplc="6F2C8A06">
      <w:start w:val="1"/>
      <w:numFmt w:val="bullet"/>
      <w:lvlText w:val=""/>
      <w:lvlJc w:val="left"/>
      <w:pPr>
        <w:ind w:left="720" w:hanging="360"/>
      </w:pPr>
      <w:rPr>
        <w:rFonts w:hint="default" w:ascii="Symbol" w:hAnsi="Symbol"/>
      </w:rPr>
    </w:lvl>
    <w:lvl w:ilvl="1" w:tplc="6ED2F6FE">
      <w:start w:val="1"/>
      <w:numFmt w:val="bullet"/>
      <w:lvlText w:val="o"/>
      <w:lvlJc w:val="left"/>
      <w:pPr>
        <w:ind w:left="1440" w:hanging="360"/>
      </w:pPr>
      <w:rPr>
        <w:rFonts w:hint="default" w:ascii="Courier New" w:hAnsi="Courier New"/>
      </w:rPr>
    </w:lvl>
    <w:lvl w:ilvl="2" w:tplc="0F741542">
      <w:start w:val="1"/>
      <w:numFmt w:val="bullet"/>
      <w:lvlText w:val=""/>
      <w:lvlJc w:val="left"/>
      <w:pPr>
        <w:ind w:left="2160" w:hanging="360"/>
      </w:pPr>
      <w:rPr>
        <w:rFonts w:hint="default" w:ascii="Wingdings" w:hAnsi="Wingdings"/>
      </w:rPr>
    </w:lvl>
    <w:lvl w:ilvl="3" w:tplc="FFCE4526">
      <w:start w:val="1"/>
      <w:numFmt w:val="bullet"/>
      <w:lvlText w:val=""/>
      <w:lvlJc w:val="left"/>
      <w:pPr>
        <w:ind w:left="2880" w:hanging="360"/>
      </w:pPr>
      <w:rPr>
        <w:rFonts w:hint="default" w:ascii="Symbol" w:hAnsi="Symbol"/>
      </w:rPr>
    </w:lvl>
    <w:lvl w:ilvl="4" w:tplc="441EA6D2">
      <w:start w:val="1"/>
      <w:numFmt w:val="bullet"/>
      <w:lvlText w:val="o"/>
      <w:lvlJc w:val="left"/>
      <w:pPr>
        <w:ind w:left="3600" w:hanging="360"/>
      </w:pPr>
      <w:rPr>
        <w:rFonts w:hint="default" w:ascii="Courier New" w:hAnsi="Courier New"/>
      </w:rPr>
    </w:lvl>
    <w:lvl w:ilvl="5" w:tplc="3AEE2E66">
      <w:start w:val="1"/>
      <w:numFmt w:val="bullet"/>
      <w:lvlText w:val=""/>
      <w:lvlJc w:val="left"/>
      <w:pPr>
        <w:ind w:left="4320" w:hanging="360"/>
      </w:pPr>
      <w:rPr>
        <w:rFonts w:hint="default" w:ascii="Wingdings" w:hAnsi="Wingdings"/>
      </w:rPr>
    </w:lvl>
    <w:lvl w:ilvl="6" w:tplc="8F3C8BA6">
      <w:start w:val="1"/>
      <w:numFmt w:val="bullet"/>
      <w:lvlText w:val=""/>
      <w:lvlJc w:val="left"/>
      <w:pPr>
        <w:ind w:left="5040" w:hanging="360"/>
      </w:pPr>
      <w:rPr>
        <w:rFonts w:hint="default" w:ascii="Symbol" w:hAnsi="Symbol"/>
      </w:rPr>
    </w:lvl>
    <w:lvl w:ilvl="7" w:tplc="D82CBD02">
      <w:start w:val="1"/>
      <w:numFmt w:val="bullet"/>
      <w:lvlText w:val="o"/>
      <w:lvlJc w:val="left"/>
      <w:pPr>
        <w:ind w:left="5760" w:hanging="360"/>
      </w:pPr>
      <w:rPr>
        <w:rFonts w:hint="default" w:ascii="Courier New" w:hAnsi="Courier New"/>
      </w:rPr>
    </w:lvl>
    <w:lvl w:ilvl="8" w:tplc="A52891A0">
      <w:start w:val="1"/>
      <w:numFmt w:val="bullet"/>
      <w:lvlText w:val=""/>
      <w:lvlJc w:val="left"/>
      <w:pPr>
        <w:ind w:left="6480" w:hanging="360"/>
      </w:pPr>
      <w:rPr>
        <w:rFonts w:hint="default" w:ascii="Wingdings" w:hAnsi="Wingdings"/>
      </w:rPr>
    </w:lvl>
  </w:abstractNum>
  <w:num w:numId="1" w16cid:durableId="1825969994">
    <w:abstractNumId w:val="0"/>
  </w:num>
  <w:num w:numId="2" w16cid:durableId="37520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04096"/>
    <w:rsid w:val="002A690F"/>
    <w:rsid w:val="00547E1F"/>
    <w:rsid w:val="005A39FA"/>
    <w:rsid w:val="00A33CC9"/>
    <w:rsid w:val="00F63621"/>
    <w:rsid w:val="0B5B6E89"/>
    <w:rsid w:val="1027F00D"/>
    <w:rsid w:val="198EF9D9"/>
    <w:rsid w:val="1C57CCB9"/>
    <w:rsid w:val="1D6EF575"/>
    <w:rsid w:val="1FE51300"/>
    <w:rsid w:val="2180E361"/>
    <w:rsid w:val="2684B8BA"/>
    <w:rsid w:val="27481777"/>
    <w:rsid w:val="29201CBC"/>
    <w:rsid w:val="2C671CFC"/>
    <w:rsid w:val="2EC374D4"/>
    <w:rsid w:val="2F96F15B"/>
    <w:rsid w:val="2FA184BB"/>
    <w:rsid w:val="32B86133"/>
    <w:rsid w:val="333AC512"/>
    <w:rsid w:val="3CDC6D82"/>
    <w:rsid w:val="3FC592D8"/>
    <w:rsid w:val="46607913"/>
    <w:rsid w:val="4AFDDB84"/>
    <w:rsid w:val="4B104096"/>
    <w:rsid w:val="4B9FC4D4"/>
    <w:rsid w:val="4C698DD1"/>
    <w:rsid w:val="504F1222"/>
    <w:rsid w:val="5441A73C"/>
    <w:rsid w:val="622485FE"/>
    <w:rsid w:val="63061FE3"/>
    <w:rsid w:val="6AB5D1B3"/>
    <w:rsid w:val="6D9D678A"/>
    <w:rsid w:val="71D74E27"/>
    <w:rsid w:val="7A601CF3"/>
    <w:rsid w:val="7EF75932"/>
    <w:rsid w:val="7EFF5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4096"/>
  <w15:chartTrackingRefBased/>
  <w15:docId w15:val="{321945DE-5DFC-45DD-AE34-114137ED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mvo.org.mx/estudios/estudio-sobre-venta-online-en-mexico-2023/"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mesis.org.mx/amesis-te-da-unos-consejos-basicos-contra-el-robo-a-transporte/"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drive.google.com/file/d/1THpCUB1EzPaKXkLxO1Tbm0l3SLdzkyc8/view"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f527-834d-490e-a60d-b57434dc856c">
      <Terms xmlns="http://schemas.microsoft.com/office/infopath/2007/PartnerControls"/>
    </lcf76f155ced4ddcb4097134ff3c332f>
    <TaxCatchAll xmlns="cc7bb8b8-49ce-4cf5-9d69-d7e15f4c37c3" xsi:nil="true"/>
    <SharedWithUsers xmlns="cc7bb8b8-49ce-4cf5-9d69-d7e15f4c37c3">
      <UserInfo>
        <DisplayName>Maria Fernanda Navarro Teran</DisplayName>
        <AccountId>22</AccountId>
        <AccountType/>
      </UserInfo>
      <UserInfo>
        <DisplayName>Elsa Alejandra Ferreiro Nuñez</DisplayName>
        <AccountId>51</AccountId>
        <AccountType/>
      </UserInfo>
      <UserInfo>
        <DisplayName>Omar Ortega Jaime</DisplayName>
        <AccountId>55</AccountId>
        <AccountType/>
      </UserInfo>
      <UserInfo>
        <DisplayName>Penelope Torres Rios</DisplayName>
        <AccountId>45</AccountId>
        <AccountType/>
      </UserInfo>
      <UserInfo>
        <DisplayName>Rodrigo Franco Martínez</DisplayName>
        <AccountId>65</AccountId>
        <AccountType/>
      </UserInfo>
      <UserInfo>
        <DisplayName>Yusuf Laroussi</DisplayName>
        <AccountId>70</AccountId>
        <AccountType/>
      </UserInfo>
    </SharedWithUsers>
  </documentManagement>
</p:properties>
</file>

<file path=customXml/itemProps1.xml><?xml version="1.0" encoding="utf-8"?>
<ds:datastoreItem xmlns:ds="http://schemas.openxmlformats.org/officeDocument/2006/customXml" ds:itemID="{8073FD92-C79F-4FAD-AF6A-2C20381A95F7}"/>
</file>

<file path=customXml/itemProps2.xml><?xml version="1.0" encoding="utf-8"?>
<ds:datastoreItem xmlns:ds="http://schemas.openxmlformats.org/officeDocument/2006/customXml" ds:itemID="{A435FDC4-8B41-4775-82A7-F113E76BA12B}">
  <ds:schemaRefs>
    <ds:schemaRef ds:uri="http://schemas.microsoft.com/sharepoint/v3/contenttype/forms"/>
  </ds:schemaRefs>
</ds:datastoreItem>
</file>

<file path=customXml/itemProps3.xml><?xml version="1.0" encoding="utf-8"?>
<ds:datastoreItem xmlns:ds="http://schemas.openxmlformats.org/officeDocument/2006/customXml" ds:itemID="{FF7A44EE-7786-4E6F-B2F2-D67A8CA8196E}">
  <ds:schemaRefs>
    <ds:schemaRef ds:uri="http://schemas.microsoft.com/office/2006/metadata/properties"/>
    <ds:schemaRef ds:uri="http://schemas.microsoft.com/office/infopath/2007/PartnerControls"/>
    <ds:schemaRef ds:uri="1cf0f527-834d-490e-a60d-b57434dc856c"/>
    <ds:schemaRef ds:uri="cc7bb8b8-49ce-4cf5-9d69-d7e15f4c37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Ortega Jaime</dc:creator>
  <cp:keywords/>
  <dc:description/>
  <cp:lastModifiedBy>Maria Fernanda Navarro Teran</cp:lastModifiedBy>
  <cp:revision>4</cp:revision>
  <dcterms:created xsi:type="dcterms:W3CDTF">2024-02-22T16:32:00Z</dcterms:created>
  <dcterms:modified xsi:type="dcterms:W3CDTF">2024-02-22T17:11:30Z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ies>
</file>